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6EAF" w14:textId="77777777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Pirkimo dokumentų</w:t>
      </w:r>
    </w:p>
    <w:p w14:paraId="23658469" w14:textId="08364756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1 priedas</w:t>
      </w:r>
    </w:p>
    <w:p w14:paraId="045D1993" w14:textId="77777777" w:rsidR="00540ABF" w:rsidRDefault="00540ABF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</w:p>
    <w:p w14:paraId="5E3474F7" w14:textId="7B804ED4" w:rsidR="00BA4CC7" w:rsidRPr="00577BA0" w:rsidRDefault="00BA4CC7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/>
        </w:rPr>
      </w:pPr>
      <w:r w:rsidRPr="00577BA0">
        <w:rPr>
          <w:rFonts w:ascii="Times New Roman" w:eastAsia="Times New Roman" w:hAnsi="Times New Roman"/>
          <w:b/>
          <w:sz w:val="24"/>
          <w:szCs w:val="24"/>
          <w:lang w:val="en-GB"/>
        </w:rPr>
        <w:t>TECHNINĖ SPECIFIKACIJA</w:t>
      </w:r>
    </w:p>
    <w:p w14:paraId="1D780C96" w14:textId="77777777" w:rsidR="00BA4CC7" w:rsidRPr="00577BA0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028"/>
        <w:gridCol w:w="7469"/>
      </w:tblGrid>
      <w:tr w:rsidR="00FE6DB0" w:rsidRPr="00030C24" w14:paraId="7B4799BC" w14:textId="77777777" w:rsidTr="00D52B2B">
        <w:trPr>
          <w:trHeight w:val="1021"/>
        </w:trPr>
        <w:tc>
          <w:tcPr>
            <w:tcW w:w="709" w:type="dxa"/>
          </w:tcPr>
          <w:p w14:paraId="0F5E1504" w14:textId="77777777" w:rsidR="00FE6DB0" w:rsidRPr="00030C24" w:rsidRDefault="00FE6DB0" w:rsidP="00D52B2B">
            <w:pPr>
              <w:widowControl w:val="0"/>
              <w:autoSpaceDN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1.</w:t>
            </w:r>
          </w:p>
        </w:tc>
        <w:tc>
          <w:tcPr>
            <w:tcW w:w="2028" w:type="dxa"/>
          </w:tcPr>
          <w:p w14:paraId="2758E923" w14:textId="77777777" w:rsidR="00FE6DB0" w:rsidRPr="00030C24" w:rsidRDefault="00FE6DB0" w:rsidP="008C2E7E">
            <w:pPr>
              <w:widowControl w:val="0"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Pirkimo objekto pavadinimas:</w:t>
            </w:r>
          </w:p>
        </w:tc>
        <w:tc>
          <w:tcPr>
            <w:tcW w:w="7469" w:type="dxa"/>
            <w:vAlign w:val="center"/>
          </w:tcPr>
          <w:p w14:paraId="18F49D6A" w14:textId="77777777" w:rsidR="00FE6DB0" w:rsidRPr="00030C24" w:rsidRDefault="00FE6DB0" w:rsidP="008C2E7E">
            <w:pPr>
              <w:widowControl w:val="0"/>
              <w:autoSpaceDN w:val="0"/>
              <w:spacing w:after="0" w:line="240" w:lineRule="auto"/>
              <w:ind w:left="-108" w:firstLine="136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9D1D67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  <w:t>Kolimatori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bidi="en-US"/>
              </w:rPr>
              <w:t>us</w:t>
            </w:r>
          </w:p>
        </w:tc>
      </w:tr>
      <w:tr w:rsidR="00FE6DB0" w:rsidRPr="00030C24" w14:paraId="009F34E5" w14:textId="77777777" w:rsidTr="00D52B2B">
        <w:trPr>
          <w:trHeight w:val="2117"/>
        </w:trPr>
        <w:tc>
          <w:tcPr>
            <w:tcW w:w="709" w:type="dxa"/>
          </w:tcPr>
          <w:p w14:paraId="04E1C447" w14:textId="77777777" w:rsidR="00FE6DB0" w:rsidRPr="00030C24" w:rsidRDefault="00FE6DB0" w:rsidP="00D52B2B">
            <w:pPr>
              <w:widowControl w:val="0"/>
              <w:autoSpaceDN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2.</w:t>
            </w:r>
          </w:p>
        </w:tc>
        <w:tc>
          <w:tcPr>
            <w:tcW w:w="2028" w:type="dxa"/>
          </w:tcPr>
          <w:p w14:paraId="64337863" w14:textId="77777777" w:rsidR="00FE6DB0" w:rsidRPr="00030C24" w:rsidRDefault="00FE6DB0" w:rsidP="008C2E7E">
            <w:pPr>
              <w:widowControl w:val="0"/>
              <w:autoSpaceDN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Techniniai reikalavimai pirkimo objektui</w:t>
            </w:r>
          </w:p>
        </w:tc>
        <w:tc>
          <w:tcPr>
            <w:tcW w:w="7469" w:type="dxa"/>
          </w:tcPr>
          <w:p w14:paraId="259E4855" w14:textId="52839ADC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Kolimatorius – skirtas </w:t>
            </w:r>
            <w:r w:rsidR="003C066D" w:rsidRPr="003C066D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kariniams ginklams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greitam ir tiksliam taikymuisi į taikinius, naudojamas taktinėje aplinkoje.</w:t>
            </w:r>
          </w:p>
          <w:p w14:paraId="44499A9A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Reikalavimai:</w:t>
            </w:r>
          </w:p>
          <w:p w14:paraId="56BCE8D9" w14:textId="77777777" w:rsidR="00FE6DB0" w:rsidRPr="00C91CF4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</w:t>
            </w:r>
            <w:r w:rsidRPr="003C2E6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.1. Optinė </w:t>
            </w:r>
            <w:r w:rsidRPr="00C91CF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sistema:</w:t>
            </w:r>
          </w:p>
          <w:p w14:paraId="283DC40B" w14:textId="77777777" w:rsidR="00FE6DB0" w:rsidRPr="00C91CF4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91CF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2.1.1. Kolimatoriaus taikiklio lęšio dydis: bet kurios kraštinės ilgis (stačiakampei formai) arba skersmuo (apskritimo formai) ne mažesnis nei 18 mm; </w:t>
            </w:r>
          </w:p>
          <w:p w14:paraId="6496B375" w14:textId="77777777" w:rsidR="00FE6DB0" w:rsidRPr="00C91CF4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91CF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2.1.2. Centrinio taško dydis 1-2 MOA, centre turi būti 1 (vienas) taikymosi taškas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(pasirenkama reguliavimo galimybė arba stacionarus nustatymas)</w:t>
            </w:r>
            <w:r w:rsidRPr="00C91CF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;</w:t>
            </w:r>
          </w:p>
          <w:p w14:paraId="046F8B11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91CF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2.1.3. Apvalaus taikymosi žiedo dydis 65 - 6</w:t>
            </w:r>
            <w:r w:rsidRPr="00C91CF4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  <w:r w:rsidRPr="00C91CF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 w:rsidRPr="00FE59D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MOA;</w:t>
            </w:r>
          </w:p>
          <w:p w14:paraId="4636AC72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2.1.4. Kolimatoriaus optinė ašis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38-44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mm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3A825DC4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2.1.5. Kolimatoriaus, naudojančio LED technologiją (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r</w:t>
            </w:r>
            <w:r w:rsidRPr="00482DC3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ed dot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 xml:space="preserve">, kombinuota holografinė technologija su LED ir pan.),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aptikimas naktinio matymo prietaisų pagalba iš bet kurios pusės, įmanomas ne didesniu nei 10 m atstumu.</w:t>
            </w:r>
          </w:p>
          <w:p w14:paraId="36540591" w14:textId="77777777" w:rsidR="00FE6DB0" w:rsidRPr="0094530C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2.2. Reguliavimas:</w:t>
            </w:r>
          </w:p>
          <w:p w14:paraId="50664B97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2.2.1.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Centrinio taikymosi taško balistinės paklaidos reguliatori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us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mažiausias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taško reguliavim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o žingsnis ne didesnis nei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1/2 MOA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, kai vienas žingsnis yra 0,50 - 0,53 col/100 jardų arba 14,00 - 14,55 mm /100 m. </w:t>
            </w:r>
          </w:p>
          <w:p w14:paraId="7F6EB75E" w14:textId="77777777" w:rsidR="00FE6DB0" w:rsidRPr="0094530C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2.2.2 Kolimatorius turi turėti </w:t>
            </w:r>
            <w:r w:rsidRPr="007A082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naktinio matymo režimą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ir/</w:t>
            </w:r>
            <w:r w:rsidRPr="007A082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arba naktiniam naudojimui pritaikytą ryškumo nustatymą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557D9758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2.2.3. Turi turėti </w:t>
            </w:r>
            <w:r w:rsidRPr="00735E76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vaizdo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ryškumo reguliavim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ą, pritaikytą šviesiam ir tamsiam paros metui: </w:t>
            </w:r>
          </w:p>
          <w:p w14:paraId="4E23F118" w14:textId="0DAF6189" w:rsidR="00FE6DB0" w:rsidRPr="00CC1D27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2.2.3.1. Turi turėti ne mažau nei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6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ryškumo intensyvumo lygi</w:t>
            </w:r>
            <w:r w:rsidR="004356A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us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šviesiam (dienos) paros metui;</w:t>
            </w:r>
          </w:p>
          <w:p w14:paraId="53E515A9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2.2.3.2 Turi turėti ne mažiau nei 4 ryškumo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intensyvumo lygius tamsiam (nakties) paros metui.</w:t>
            </w:r>
          </w:p>
          <w:p w14:paraId="167CDC79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D6726E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 Atsparumas aplinkos veiksniams:</w:t>
            </w:r>
          </w:p>
          <w:p w14:paraId="4F22CCE5" w14:textId="7EC1C8F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2.3.1. Turi būti tinkamas eksploatuoti esant ne siauresniame temperatūros diapazon</w:t>
            </w:r>
            <w:r w:rsidR="004356A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e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nuo –35°C iki +40°C.</w:t>
            </w:r>
          </w:p>
          <w:p w14:paraId="051B5D37" w14:textId="77777777" w:rsidR="00FE6DB0" w:rsidRPr="008C63C9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2.3.2.</w:t>
            </w:r>
            <w:r w:rsidRPr="00D6726E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P</w:t>
            </w:r>
            <w:r w:rsidRPr="00D6726E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rivalo atlaikyti 5,56 x 45 mm ka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libro </w:t>
            </w:r>
            <w:r w:rsidRPr="00D6726E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amunicijos šūvio metu keliamas vibracijas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- </w:t>
            </w:r>
            <w:r w:rsidRPr="00496B9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turi būti patikrinta pagal NATO MIL STD-810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G, </w:t>
            </w:r>
            <w:r w:rsidRPr="00496B9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NATO MIL STD-810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H arba kitą lygiavertę metodiką, atliekant bandymus skirtus įvertinti atsparumą smūgio ir vibracijų apkrovoms šūvio metu (</w:t>
            </w:r>
            <w:r w:rsidRPr="0021746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Gunfire Shock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testas). </w:t>
            </w:r>
          </w:p>
          <w:p w14:paraId="05D3A94D" w14:textId="32F1AFB1" w:rsidR="00FE6DB0" w:rsidRPr="008C63C9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2.3.3. Privalo būti tinkamas panardinimui į vandenį – nepralaidus</w:t>
            </w:r>
            <w:r w:rsidRPr="003D0801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vandeniui esant ne mažesniam nei 1 m gylio vandens slėgiui ne trumpiau nei 30 min. - </w:t>
            </w:r>
            <w:r w:rsidRPr="00496B9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turi būti patikrinta pagal NATO MIL STD-810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G, </w:t>
            </w:r>
            <w:r w:rsidRPr="00496B9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NATO MIL STD-810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H arba kitą lygiavertę metodiką, </w:t>
            </w:r>
            <w:r w:rsidRPr="001906C1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skirt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ą</w:t>
            </w:r>
            <w:r w:rsidRPr="001906C1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įvertinti atsparumą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panardinimui veikiant slėgiui (</w:t>
            </w:r>
            <w:r w:rsidRPr="00D8373E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>Immersion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testas). </w:t>
            </w:r>
          </w:p>
          <w:p w14:paraId="2412A9CB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2.4. Konstrukcija ir korpusas</w:t>
            </w:r>
          </w:p>
          <w:p w14:paraId="7B089AC6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2.4.1. Turi būti tinkamas </w:t>
            </w:r>
            <w:r w:rsidRPr="00A5041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tvirtinti prie ilgųjų automatinių šaunamųjų ginklų, kurių konstrukcijoje yra numatyta bėgelių tvirtinimo sistema </w:t>
            </w:r>
            <w:r w:rsidRPr="0099185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t xml:space="preserve">Picatinny </w:t>
            </w:r>
            <w:r w:rsidRPr="00991852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lt-LT"/>
              </w:rPr>
              <w:lastRenderedPageBreak/>
              <w:t>rail</w:t>
            </w:r>
            <w:r w:rsidRPr="00991852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 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pagal </w:t>
            </w:r>
            <w:r w:rsidRPr="00A5041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MIL-STD-1913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arba lygiavertį standartą</w:t>
            </w:r>
            <w:r w:rsidRPr="00A5041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14268974" w14:textId="77777777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2.4.2. Korpusas turi būti pagamintas iš anoduoto 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aliumin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io arba </w:t>
            </w:r>
            <w:r w:rsidRPr="00F35106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lygiavertės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medžiagos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p w14:paraId="2573F3CB" w14:textId="77777777" w:rsidR="00FE6DB0" w:rsidRPr="000A4A58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2.4.3. Spalva - 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juoda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, paviršius –</w:t>
            </w:r>
            <w:r w:rsidRPr="000A4A58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matin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is, neatspindintis šviesos;</w:t>
            </w:r>
          </w:p>
          <w:p w14:paraId="6C5C859D" w14:textId="77777777" w:rsidR="00FE6DB0" w:rsidRPr="0094530C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2.4.4. Kolimatoriaus 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svoris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(su baterija) ne daugiau nei </w:t>
            </w:r>
            <w:r w:rsidRPr="004E6C9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5</w:t>
            </w:r>
            <w:r w:rsidRPr="004E6C9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0</w:t>
            </w:r>
            <w:r w:rsidRPr="0094530C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g.</w:t>
            </w:r>
          </w:p>
          <w:p w14:paraId="347ED431" w14:textId="39C9687C" w:rsidR="00FE6DB0" w:rsidRPr="005E0C65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2.</w:t>
            </w:r>
            <w:r w:rsidR="004356A4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  <w:r w:rsidRPr="006F136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Maitinim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as:</w:t>
            </w:r>
            <w:r w:rsidRPr="006F136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ličio pagrind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o</w:t>
            </w:r>
            <w:r w:rsidRPr="006F136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baterijos</w:t>
            </w:r>
            <w:r w:rsidRPr="006F136F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, veikimo laikas ne mažiau 1000 val. kambario temperatūroje.</w:t>
            </w:r>
          </w:p>
        </w:tc>
      </w:tr>
      <w:tr w:rsidR="00FE6DB0" w:rsidRPr="00CC1D27" w14:paraId="04702396" w14:textId="77777777" w:rsidTr="00D52B2B">
        <w:trPr>
          <w:trHeight w:hRule="exact" w:val="2837"/>
        </w:trPr>
        <w:tc>
          <w:tcPr>
            <w:tcW w:w="709" w:type="dxa"/>
          </w:tcPr>
          <w:p w14:paraId="76BCE78A" w14:textId="77777777" w:rsidR="00FE6DB0" w:rsidRPr="00030C24" w:rsidRDefault="00FE6DB0" w:rsidP="00D52B2B">
            <w:pPr>
              <w:widowControl w:val="0"/>
              <w:autoSpaceDN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030C24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lastRenderedPageBreak/>
              <w:t>3.</w:t>
            </w:r>
          </w:p>
        </w:tc>
        <w:tc>
          <w:tcPr>
            <w:tcW w:w="2028" w:type="dxa"/>
          </w:tcPr>
          <w:p w14:paraId="480B9BBC" w14:textId="77777777" w:rsidR="00FE6DB0" w:rsidRPr="005B0033" w:rsidRDefault="00FE6DB0" w:rsidP="008C2E7E">
            <w:pPr>
              <w:widowControl w:val="0"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</w:pPr>
            <w:r w:rsidRPr="005B0033">
              <w:rPr>
                <w:rFonts w:ascii="Times New Roman" w:eastAsia="Times New Roman" w:hAnsi="Times New Roman" w:cs="Tahoma"/>
                <w:b/>
                <w:kern w:val="3"/>
                <w:sz w:val="24"/>
                <w:szCs w:val="24"/>
                <w:lang w:bidi="en-US"/>
              </w:rPr>
              <w:t>Kiti reikalavimai:</w:t>
            </w:r>
          </w:p>
        </w:tc>
        <w:tc>
          <w:tcPr>
            <w:tcW w:w="7469" w:type="dxa"/>
          </w:tcPr>
          <w:p w14:paraId="00625165" w14:textId="77777777" w:rsidR="00FE6DB0" w:rsidRPr="00CC1D27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1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Minimali k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omplektacija:</w:t>
            </w:r>
          </w:p>
          <w:p w14:paraId="56D937DA" w14:textId="64A8C02E" w:rsidR="00FE6DB0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</w:t>
            </w:r>
            <w:r w:rsidR="0048442D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1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.1.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Kolimatorius – 1 vnt.</w:t>
            </w:r>
          </w:p>
          <w:p w14:paraId="66408DD2" w14:textId="3E2B141C" w:rsidR="00FE6DB0" w:rsidRPr="00CC1D27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</w:t>
            </w:r>
            <w:r w:rsidR="0048442D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.2. 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Priežiūros priemonės ir įrankiai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– 1 kompl.</w:t>
            </w:r>
          </w:p>
          <w:p w14:paraId="558DA188" w14:textId="01B173DC" w:rsidR="00FE6DB0" w:rsidRPr="00CC1D27" w:rsidRDefault="00FE6DB0" w:rsidP="008C2E7E">
            <w:pPr>
              <w:widowControl w:val="0"/>
              <w:autoSpaceDN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</w:t>
            </w:r>
            <w:r w:rsidR="0048442D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1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 Naudojimo instrukcija lietuvių ir / arba anglų kalbomis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 xml:space="preserve"> – 1 vnt.</w:t>
            </w:r>
          </w:p>
          <w:p w14:paraId="357ABBFE" w14:textId="77777777" w:rsidR="00FE6DB0" w:rsidRPr="00CC1D27" w:rsidRDefault="00FE6DB0" w:rsidP="008C2E7E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2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eastAsia="lt-LT"/>
              </w:rPr>
              <w:t>. Kolimatorius turi būti naujas.</w:t>
            </w:r>
          </w:p>
          <w:p w14:paraId="408AD418" w14:textId="77777777" w:rsidR="00FE6DB0" w:rsidRPr="00CC1D27" w:rsidRDefault="00FE6DB0" w:rsidP="008C2E7E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3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. Konkretus kolimatoriaus modelis negali būti gamintojo paskelbtas kaip nutraukiamas iš gamybos (angl. </w:t>
            </w:r>
            <w:r w:rsidRPr="00CC1D2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>End-of-Life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 xml:space="preserve">) </w:t>
            </w:r>
          </w:p>
          <w:p w14:paraId="28F767E0" w14:textId="77777777" w:rsidR="00FE6DB0" w:rsidRPr="00CC1D27" w:rsidRDefault="00FE6DB0" w:rsidP="008C2E7E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</w:pPr>
            <w:r w:rsidRPr="00CC1D27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3.</w:t>
            </w:r>
            <w:r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4</w:t>
            </w:r>
            <w:r w:rsidRPr="00CC1D27"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  <w:t>. Atsarginių dalių tiekimas ir palaikymas turi būti užtikrintas ne trumpiau kaip 5 metus nuo prekės pristatymo.</w:t>
            </w:r>
          </w:p>
          <w:p w14:paraId="3658B6F8" w14:textId="77777777" w:rsidR="00FE6DB0" w:rsidRPr="00CC1D27" w:rsidRDefault="00FE6DB0" w:rsidP="008C2E7E">
            <w:pPr>
              <w:widowControl w:val="0"/>
              <w:autoSpaceDN w:val="0"/>
              <w:spacing w:after="0" w:line="240" w:lineRule="auto"/>
              <w:ind w:left="28"/>
              <w:jc w:val="both"/>
              <w:textAlignment w:val="baseline"/>
              <w:rPr>
                <w:rFonts w:ascii="Times New Roman" w:eastAsia="Times New Roman" w:hAnsi="Times New Roman" w:cs="Tahoma"/>
                <w:bCs/>
                <w:kern w:val="3"/>
                <w:sz w:val="24"/>
                <w:szCs w:val="24"/>
                <w:lang w:bidi="en-US"/>
              </w:rPr>
            </w:pP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5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.</w:t>
            </w:r>
            <w:r w:rsidRPr="00CC1D2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 xml:space="preserve"> </w:t>
            </w:r>
            <w:r w:rsidRPr="00CC1D27">
              <w:rPr>
                <w:rFonts w:ascii="Times New Roman" w:eastAsia="Times New Roman" w:hAnsi="Times New Roman"/>
                <w:bCs/>
                <w:sz w:val="24"/>
                <w:szCs w:val="24"/>
                <w:lang w:bidi="en-US"/>
              </w:rPr>
              <w:t>Turi būti suteikta ne mažesnė kaip 24 mėn. gamintojo garantija</w:t>
            </w:r>
            <w:r w:rsidRPr="00CC1D27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bidi="en-US"/>
              </w:rPr>
              <w:t xml:space="preserve">. </w:t>
            </w:r>
          </w:p>
        </w:tc>
      </w:tr>
    </w:tbl>
    <w:p w14:paraId="7EDFAAD0" w14:textId="77777777" w:rsidR="00BA4CC7" w:rsidRPr="00577BA0" w:rsidRDefault="00BA4CC7" w:rsidP="00BA4CC7">
      <w:pPr>
        <w:spacing w:after="0" w:line="240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14:paraId="228BE999" w14:textId="7FD6C082" w:rsidR="00BA4CC7" w:rsidRPr="00A13337" w:rsidRDefault="005F0BCC" w:rsidP="005F0B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</w:p>
    <w:p w14:paraId="3BE223BA" w14:textId="77777777" w:rsidR="000A74C2" w:rsidRDefault="000A74C2"/>
    <w:sectPr w:rsidR="000A74C2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213941"/>
    <w:multiLevelType w:val="hybridMultilevel"/>
    <w:tmpl w:val="EE1068BE"/>
    <w:lvl w:ilvl="0" w:tplc="498035F6">
      <w:start w:val="1"/>
      <w:numFmt w:val="decimal"/>
      <w:lvlText w:val="2.2.%1."/>
      <w:lvlJc w:val="left"/>
      <w:pPr>
        <w:ind w:left="720" w:hanging="360"/>
      </w:pPr>
    </w:lvl>
    <w:lvl w:ilvl="1" w:tplc="72EEAE3C">
      <w:start w:val="1"/>
      <w:numFmt w:val="lowerLetter"/>
      <w:lvlText w:val="%2."/>
      <w:lvlJc w:val="left"/>
      <w:pPr>
        <w:ind w:left="1440" w:hanging="360"/>
      </w:pPr>
    </w:lvl>
    <w:lvl w:ilvl="2" w:tplc="E3DC2160">
      <w:start w:val="1"/>
      <w:numFmt w:val="lowerRoman"/>
      <w:lvlText w:val="%3."/>
      <w:lvlJc w:val="right"/>
      <w:pPr>
        <w:ind w:left="2160" w:hanging="180"/>
      </w:pPr>
    </w:lvl>
    <w:lvl w:ilvl="3" w:tplc="DD22EB72">
      <w:start w:val="1"/>
      <w:numFmt w:val="decimal"/>
      <w:lvlText w:val="%4."/>
      <w:lvlJc w:val="left"/>
      <w:pPr>
        <w:ind w:left="2880" w:hanging="360"/>
      </w:pPr>
    </w:lvl>
    <w:lvl w:ilvl="4" w:tplc="25E061AE">
      <w:start w:val="1"/>
      <w:numFmt w:val="lowerLetter"/>
      <w:lvlText w:val="%5."/>
      <w:lvlJc w:val="left"/>
      <w:pPr>
        <w:ind w:left="3600" w:hanging="360"/>
      </w:pPr>
    </w:lvl>
    <w:lvl w:ilvl="5" w:tplc="E3EA131A">
      <w:start w:val="1"/>
      <w:numFmt w:val="lowerRoman"/>
      <w:lvlText w:val="%6."/>
      <w:lvlJc w:val="right"/>
      <w:pPr>
        <w:ind w:left="4320" w:hanging="180"/>
      </w:pPr>
    </w:lvl>
    <w:lvl w:ilvl="6" w:tplc="36689768">
      <w:start w:val="1"/>
      <w:numFmt w:val="decimal"/>
      <w:lvlText w:val="%7."/>
      <w:lvlJc w:val="left"/>
      <w:pPr>
        <w:ind w:left="5040" w:hanging="360"/>
      </w:pPr>
    </w:lvl>
    <w:lvl w:ilvl="7" w:tplc="018CB9F6">
      <w:start w:val="1"/>
      <w:numFmt w:val="lowerLetter"/>
      <w:lvlText w:val="%8."/>
      <w:lvlJc w:val="left"/>
      <w:pPr>
        <w:ind w:left="5760" w:hanging="360"/>
      </w:pPr>
    </w:lvl>
    <w:lvl w:ilvl="8" w:tplc="9124ABB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2543B"/>
    <w:multiLevelType w:val="multilevel"/>
    <w:tmpl w:val="B8F8A40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  <w:b w:val="0"/>
        <w:bCs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B4803EE"/>
    <w:multiLevelType w:val="multilevel"/>
    <w:tmpl w:val="96860BF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6B9F1081"/>
    <w:multiLevelType w:val="multilevel"/>
    <w:tmpl w:val="902087A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 w:themeColor="text1"/>
      </w:rPr>
    </w:lvl>
  </w:abstractNum>
  <w:num w:numId="1" w16cid:durableId="1449468528">
    <w:abstractNumId w:val="1"/>
  </w:num>
  <w:num w:numId="2" w16cid:durableId="173304451">
    <w:abstractNumId w:val="0"/>
  </w:num>
  <w:num w:numId="3" w16cid:durableId="368072364">
    <w:abstractNumId w:val="3"/>
  </w:num>
  <w:num w:numId="4" w16cid:durableId="1629042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31640"/>
    <w:rsid w:val="000411A2"/>
    <w:rsid w:val="00056326"/>
    <w:rsid w:val="000875AD"/>
    <w:rsid w:val="000A74C2"/>
    <w:rsid w:val="000B02EA"/>
    <w:rsid w:val="000C4FEA"/>
    <w:rsid w:val="000F28AC"/>
    <w:rsid w:val="000F6C07"/>
    <w:rsid w:val="00106F91"/>
    <w:rsid w:val="00110870"/>
    <w:rsid w:val="001C24B2"/>
    <w:rsid w:val="001F5416"/>
    <w:rsid w:val="00215AC4"/>
    <w:rsid w:val="002951EE"/>
    <w:rsid w:val="002A5C80"/>
    <w:rsid w:val="002B4209"/>
    <w:rsid w:val="002D13A3"/>
    <w:rsid w:val="00305B39"/>
    <w:rsid w:val="00311408"/>
    <w:rsid w:val="00330A44"/>
    <w:rsid w:val="00341C04"/>
    <w:rsid w:val="003C066D"/>
    <w:rsid w:val="00422C90"/>
    <w:rsid w:val="00426480"/>
    <w:rsid w:val="004356A4"/>
    <w:rsid w:val="00437AC7"/>
    <w:rsid w:val="0048442D"/>
    <w:rsid w:val="004B38D5"/>
    <w:rsid w:val="004B4008"/>
    <w:rsid w:val="004C1BA5"/>
    <w:rsid w:val="004D0293"/>
    <w:rsid w:val="004E14DB"/>
    <w:rsid w:val="004F3195"/>
    <w:rsid w:val="00505CDC"/>
    <w:rsid w:val="00510A39"/>
    <w:rsid w:val="00540ABF"/>
    <w:rsid w:val="00580E3F"/>
    <w:rsid w:val="005C0562"/>
    <w:rsid w:val="005F0BCC"/>
    <w:rsid w:val="005F66D8"/>
    <w:rsid w:val="006238B1"/>
    <w:rsid w:val="00636126"/>
    <w:rsid w:val="0067646E"/>
    <w:rsid w:val="0068191C"/>
    <w:rsid w:val="006C0ACB"/>
    <w:rsid w:val="006C2D52"/>
    <w:rsid w:val="006C3C91"/>
    <w:rsid w:val="006E1802"/>
    <w:rsid w:val="006E5308"/>
    <w:rsid w:val="006F5A4F"/>
    <w:rsid w:val="007744D5"/>
    <w:rsid w:val="007800ED"/>
    <w:rsid w:val="007B7468"/>
    <w:rsid w:val="008443C0"/>
    <w:rsid w:val="0086154B"/>
    <w:rsid w:val="00874E54"/>
    <w:rsid w:val="00882F15"/>
    <w:rsid w:val="008C2678"/>
    <w:rsid w:val="008C602C"/>
    <w:rsid w:val="008D1DB9"/>
    <w:rsid w:val="0090043F"/>
    <w:rsid w:val="00923DD6"/>
    <w:rsid w:val="0095067A"/>
    <w:rsid w:val="00952D64"/>
    <w:rsid w:val="00965863"/>
    <w:rsid w:val="0097584F"/>
    <w:rsid w:val="009C11CF"/>
    <w:rsid w:val="009D0B28"/>
    <w:rsid w:val="009E073B"/>
    <w:rsid w:val="00A042EA"/>
    <w:rsid w:val="00A07525"/>
    <w:rsid w:val="00A16856"/>
    <w:rsid w:val="00A2618D"/>
    <w:rsid w:val="00A4083E"/>
    <w:rsid w:val="00A57421"/>
    <w:rsid w:val="00A63781"/>
    <w:rsid w:val="00A7394D"/>
    <w:rsid w:val="00AA31B0"/>
    <w:rsid w:val="00AB5173"/>
    <w:rsid w:val="00AD3734"/>
    <w:rsid w:val="00AF31EA"/>
    <w:rsid w:val="00B01108"/>
    <w:rsid w:val="00B06A19"/>
    <w:rsid w:val="00B13EFA"/>
    <w:rsid w:val="00B41013"/>
    <w:rsid w:val="00B73064"/>
    <w:rsid w:val="00BA43D2"/>
    <w:rsid w:val="00BA4CC7"/>
    <w:rsid w:val="00BB16FB"/>
    <w:rsid w:val="00C0538A"/>
    <w:rsid w:val="00C22331"/>
    <w:rsid w:val="00C27F8A"/>
    <w:rsid w:val="00C32077"/>
    <w:rsid w:val="00C32213"/>
    <w:rsid w:val="00C7231D"/>
    <w:rsid w:val="00C75ACB"/>
    <w:rsid w:val="00CC131C"/>
    <w:rsid w:val="00CC6F8E"/>
    <w:rsid w:val="00CE1770"/>
    <w:rsid w:val="00CE4D11"/>
    <w:rsid w:val="00D12DFE"/>
    <w:rsid w:val="00D52B2B"/>
    <w:rsid w:val="00D57F83"/>
    <w:rsid w:val="00D70218"/>
    <w:rsid w:val="00D9235B"/>
    <w:rsid w:val="00DB61D9"/>
    <w:rsid w:val="00DC09E8"/>
    <w:rsid w:val="00E061F8"/>
    <w:rsid w:val="00E329B6"/>
    <w:rsid w:val="00E760D6"/>
    <w:rsid w:val="00E9637C"/>
    <w:rsid w:val="00ED2D6E"/>
    <w:rsid w:val="00F035F9"/>
    <w:rsid w:val="00F13F9E"/>
    <w:rsid w:val="00F538F7"/>
    <w:rsid w:val="00F97195"/>
    <w:rsid w:val="00FB75ED"/>
    <w:rsid w:val="00FE02D2"/>
    <w:rsid w:val="00FE6DB0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ist L1"/>
    <w:basedOn w:val="prastasis"/>
    <w:link w:val="SraopastraipaDiagrama"/>
    <w:uiPriority w:val="34"/>
    <w:qFormat/>
    <w:rsid w:val="00C32213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C0ACB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2168</Words>
  <Characters>1237</Characters>
  <Application>Microsoft Office Word</Application>
  <DocSecurity>0</DocSecurity>
  <Lines>10</Lines>
  <Paragraphs>6</Paragraphs>
  <ScaleCrop>false</ScaleCrop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54</cp:revision>
  <dcterms:created xsi:type="dcterms:W3CDTF">2024-09-10T11:26:00Z</dcterms:created>
  <dcterms:modified xsi:type="dcterms:W3CDTF">2026-04-13T19:25:00Z</dcterms:modified>
</cp:coreProperties>
</file>